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BCE4" w14:textId="77777777" w:rsidR="007B5E0D" w:rsidRDefault="007B5E0D" w:rsidP="003C508D">
      <w:pPr>
        <w:pStyle w:val="KonuBal"/>
        <w:rPr>
          <w:b/>
          <w:szCs w:val="24"/>
        </w:rPr>
      </w:pPr>
    </w:p>
    <w:p w14:paraId="37D15F34" w14:textId="77777777" w:rsidR="007B5E0D" w:rsidRDefault="007B5E0D" w:rsidP="003C508D">
      <w:pPr>
        <w:pStyle w:val="KonuBal"/>
        <w:rPr>
          <w:b/>
          <w:szCs w:val="24"/>
        </w:rPr>
      </w:pPr>
    </w:p>
    <w:p w14:paraId="763E28B3" w14:textId="2190D32E" w:rsidR="003C508D" w:rsidRDefault="00460D46" w:rsidP="003C508D">
      <w:pPr>
        <w:pStyle w:val="KonuBal"/>
        <w:rPr>
          <w:b/>
          <w:szCs w:val="24"/>
        </w:rPr>
      </w:pPr>
      <w:r w:rsidRPr="00286980">
        <w:rPr>
          <w:b/>
          <w:szCs w:val="24"/>
        </w:rPr>
        <w:t>MARDİN PROF. DR. AZİZ SANCAR</w:t>
      </w:r>
      <w:r w:rsidR="003C508D" w:rsidRPr="00286980">
        <w:rPr>
          <w:b/>
          <w:sz w:val="22"/>
          <w:szCs w:val="22"/>
        </w:rPr>
        <w:t xml:space="preserve"> </w:t>
      </w:r>
      <w:r w:rsidR="003C508D" w:rsidRPr="00286980">
        <w:rPr>
          <w:b/>
          <w:szCs w:val="24"/>
        </w:rPr>
        <w:t xml:space="preserve">HAVALİMANI </w:t>
      </w:r>
      <w:r w:rsidR="003C508D" w:rsidRPr="007C7EBC">
        <w:rPr>
          <w:b/>
          <w:szCs w:val="24"/>
        </w:rPr>
        <w:t>ÇALIŞANLARI İÇİN KART KULLANIM/GÜVENLİK TALİMATI</w:t>
      </w:r>
      <w:r w:rsidR="00480B10">
        <w:rPr>
          <w:b/>
          <w:szCs w:val="24"/>
        </w:rPr>
        <w:t xml:space="preserve"> </w:t>
      </w:r>
    </w:p>
    <w:p w14:paraId="49AC60ED" w14:textId="08791D64" w:rsidR="00100D24" w:rsidRDefault="00100D24" w:rsidP="00100D24">
      <w:pPr>
        <w:pStyle w:val="KonuBal"/>
        <w:rPr>
          <w:b/>
          <w:szCs w:val="24"/>
        </w:rPr>
      </w:pPr>
      <w:r>
        <w:rPr>
          <w:b/>
          <w:szCs w:val="24"/>
        </w:rPr>
        <w:t>(</w:t>
      </w:r>
      <w:r w:rsidR="00460D46">
        <w:rPr>
          <w:b/>
          <w:szCs w:val="24"/>
        </w:rPr>
        <w:t>Ek</w:t>
      </w:r>
      <w:r>
        <w:rPr>
          <w:b/>
          <w:szCs w:val="24"/>
        </w:rPr>
        <w:t>-1</w:t>
      </w:r>
      <w:r w:rsidR="007B55A8">
        <w:rPr>
          <w:b/>
          <w:szCs w:val="24"/>
        </w:rPr>
        <w:t>0</w:t>
      </w:r>
      <w:r>
        <w:rPr>
          <w:b/>
          <w:szCs w:val="24"/>
        </w:rPr>
        <w:t>)</w:t>
      </w:r>
    </w:p>
    <w:p w14:paraId="750F2E59" w14:textId="77777777" w:rsidR="003C508D" w:rsidRPr="007C7EBC" w:rsidRDefault="003C508D" w:rsidP="003C508D">
      <w:pPr>
        <w:rPr>
          <w:rFonts w:ascii="Times New Roman" w:hAnsi="Times New Roman" w:cs="Times New Roman"/>
          <w:sz w:val="24"/>
          <w:szCs w:val="24"/>
        </w:rPr>
      </w:pPr>
    </w:p>
    <w:p w14:paraId="62720CC2" w14:textId="77777777" w:rsidR="003C508D" w:rsidRPr="007C7EBC" w:rsidRDefault="003C508D" w:rsidP="003C508D">
      <w:pPr>
        <w:pStyle w:val="Balk2"/>
        <w:keepLines w:val="0"/>
        <w:spacing w:line="240" w:lineRule="auto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>A -</w:t>
      </w:r>
      <w:r w:rsidRPr="007C7EBC">
        <w:rPr>
          <w:rFonts w:ascii="Times New Roman" w:hAnsi="Times New Roman" w:cs="Times New Roman"/>
          <w:b/>
          <w:sz w:val="22"/>
          <w:u w:val="single"/>
        </w:rPr>
        <w:t>HAVALİMANI GİRİŞ KARTI:</w:t>
      </w:r>
    </w:p>
    <w:p w14:paraId="4C605534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1.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Havalimanında çalışan herkes, mesaide bulundukları süre içinde havalimanı giriş kartını görünür şekilde yakasına asmak zorundadır.</w:t>
      </w:r>
    </w:p>
    <w:p w14:paraId="26B186DB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2.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Giriş kartı sadece izin verilen bölümler için geçerlidir.</w:t>
      </w:r>
    </w:p>
    <w:p w14:paraId="038F46AB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3.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Giriş kartının izin verilen şekilde kullanımından kart kullanıcıları ile birlikte, personelin bağlı olduğu kuruluşlar da sorumludur.</w:t>
      </w:r>
    </w:p>
    <w:p w14:paraId="2A96D00F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4.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 xml:space="preserve">Giriş kartları sadece kart sahibi tarafından kullanılabilir. Hiçbir şekilde ikinci şahıslara verilmez. </w:t>
      </w:r>
    </w:p>
    <w:p w14:paraId="76B8A34A" w14:textId="77777777" w:rsidR="003C508D" w:rsidRPr="007C7EBC" w:rsidRDefault="003C508D" w:rsidP="003C508D">
      <w:pPr>
        <w:spacing w:after="0" w:line="240" w:lineRule="auto"/>
        <w:ind w:left="0" w:right="-12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5.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Yüksek risk veya özel bir tehdit durumunda giriş kartlarının yerine günlük olarak kullanılacak bröve veya kartlar güvenlik makamlarınca verilebilir.</w:t>
      </w:r>
    </w:p>
    <w:p w14:paraId="245D57E7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6.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Kart taşıyıcıları çalıştıkları bölümlere özel olarak izin almadan misafir veya ziyaretçi kabul edemezler.</w:t>
      </w:r>
    </w:p>
    <w:p w14:paraId="2C0202E0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7.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Havalimanında çalışanlar için Mülki İdare Amirliğince verilen kartların haricinde hiçbir üniforma veya tanıtma kartı havalimanına giriş yetkisi vermez.</w:t>
      </w:r>
    </w:p>
    <w:p w14:paraId="64350990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8.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Havalimanını kullanan yabancı havayolu şirketlerinin mürettebatı kendi havayolu tanıtım kartını kullanabilirler. Ancak her yıl geçerli olan örnek tanıtım kartlarını havalimanı güvenlik makamlarına vermek zorundadırlar.</w:t>
      </w:r>
    </w:p>
    <w:p w14:paraId="61BCD05F" w14:textId="77777777" w:rsidR="003C508D" w:rsidRPr="007C7EBC" w:rsidRDefault="003C508D" w:rsidP="003C508D">
      <w:pPr>
        <w:spacing w:after="0" w:line="240" w:lineRule="auto"/>
        <w:ind w:left="0" w:right="198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9.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Kart sahipleri havalimanının değişik bölümlerine ancak geçiş için oluşturulmuş kontrol noktalarından geçebilirler. Taşıdıkları kart kontrolsüz geçme imkânı vermez. Kontrol noktalarında istisnasız herkes güvenlik taramasına tabi tutulur.</w:t>
      </w:r>
    </w:p>
    <w:p w14:paraId="2392BE68" w14:textId="77777777" w:rsidR="003C508D" w:rsidRPr="007C7EBC" w:rsidRDefault="003C508D" w:rsidP="003C508D">
      <w:pPr>
        <w:pStyle w:val="GvdeMetniGirintisi2"/>
        <w:ind w:left="0"/>
        <w:rPr>
          <w:szCs w:val="22"/>
        </w:rPr>
      </w:pPr>
      <w:r w:rsidRPr="007C7EBC">
        <w:rPr>
          <w:b/>
          <w:szCs w:val="22"/>
        </w:rPr>
        <w:t>10.</w:t>
      </w:r>
      <w:r>
        <w:rPr>
          <w:b/>
          <w:szCs w:val="22"/>
        </w:rPr>
        <w:t xml:space="preserve"> </w:t>
      </w:r>
      <w:r w:rsidRPr="007C7EBC">
        <w:rPr>
          <w:szCs w:val="22"/>
        </w:rPr>
        <w:t>Giriş kartının kaybolması halinde, anında havalimanı güvenlik makamlarına müracaatla durum bildirilir.</w:t>
      </w:r>
    </w:p>
    <w:p w14:paraId="4F9F52DA" w14:textId="77777777" w:rsidR="003C508D" w:rsidRPr="007C7EBC" w:rsidRDefault="003C508D" w:rsidP="003C508D">
      <w:pPr>
        <w:pStyle w:val="Balk2"/>
        <w:keepLines w:val="0"/>
        <w:spacing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2E3A6271" w14:textId="77777777" w:rsidR="003C508D" w:rsidRPr="007C7EBC" w:rsidRDefault="003C508D" w:rsidP="003C508D">
      <w:pPr>
        <w:pStyle w:val="Balk2"/>
        <w:keepLines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7C7EBC">
        <w:rPr>
          <w:rFonts w:ascii="Times New Roman" w:hAnsi="Times New Roman" w:cs="Times New Roman"/>
          <w:b/>
          <w:sz w:val="22"/>
          <w:u w:val="single"/>
        </w:rPr>
        <w:t>B - ARAÇ TANITIM KARTI:</w:t>
      </w:r>
    </w:p>
    <w:p w14:paraId="10DF5C73" w14:textId="77777777" w:rsidR="003C508D" w:rsidRPr="007C7EBC" w:rsidRDefault="003C508D" w:rsidP="003C508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1.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Aprona giriş için apron plakası verilen araçlara ayrıca apron tanıtım kartı tanzim edilir. Kart aracın ön camında; dışardan sürekli görülebilecek şekilde taşınır. Bu tanıtım kartının üzerinde aracın plaka numarası, apron plaka numarası, araç sahibi kişi veya kuruluşun adı bulunur.</w:t>
      </w:r>
    </w:p>
    <w:p w14:paraId="63EA619F" w14:textId="77777777" w:rsidR="003C508D" w:rsidRPr="007C7EBC" w:rsidRDefault="003C508D" w:rsidP="003C508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2.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Araç tanıtım kartının olması araç içindeki kişilerin havalimanı tanıtım kartı olmadan havalimanı içerisine girebileceği anlamı vermez.</w:t>
      </w:r>
    </w:p>
    <w:p w14:paraId="31AFF34B" w14:textId="77777777" w:rsidR="003C508D" w:rsidRPr="007C7EBC" w:rsidRDefault="003C508D" w:rsidP="003C508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3.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Yüksek risk veya özel tehdit durumunda güvenlik makamları apron plakası ve araç tanıtım kartı yanında, bunların yerine geçebilecek özel kart uygulamasını tehdit süresince uygulayabilir.</w:t>
      </w:r>
    </w:p>
    <w:p w14:paraId="4615589E" w14:textId="77777777" w:rsidR="003C508D" w:rsidRPr="007C7EBC" w:rsidRDefault="003C508D" w:rsidP="003C508D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3BF56D1B" w14:textId="77777777" w:rsidR="003C508D" w:rsidRPr="007C7EBC" w:rsidRDefault="003C508D" w:rsidP="003C508D">
      <w:pPr>
        <w:pStyle w:val="Balk2"/>
        <w:keepLines w:val="0"/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2"/>
          <w:u w:val="single"/>
        </w:rPr>
      </w:pPr>
      <w:r>
        <w:rPr>
          <w:rFonts w:ascii="Times New Roman" w:hAnsi="Times New Roman" w:cs="Times New Roman"/>
          <w:b/>
          <w:sz w:val="22"/>
          <w:u w:val="single"/>
        </w:rPr>
        <w:t xml:space="preserve">C - </w:t>
      </w:r>
      <w:r w:rsidRPr="007C7EBC">
        <w:rPr>
          <w:rFonts w:ascii="Times New Roman" w:hAnsi="Times New Roman" w:cs="Times New Roman"/>
          <w:b/>
          <w:sz w:val="22"/>
          <w:u w:val="single"/>
        </w:rPr>
        <w:t>GENEL HÜKÜMLER:</w:t>
      </w:r>
    </w:p>
    <w:p w14:paraId="51677821" w14:textId="77777777" w:rsidR="003C508D" w:rsidRPr="007C7EBC" w:rsidRDefault="003C508D" w:rsidP="003C508D">
      <w:pPr>
        <w:pStyle w:val="GvdeMetni"/>
        <w:rPr>
          <w:szCs w:val="22"/>
        </w:rPr>
      </w:pPr>
      <w:r w:rsidRPr="007C7EBC">
        <w:rPr>
          <w:rFonts w:eastAsia="Calibri"/>
          <w:b/>
          <w:color w:val="000000"/>
          <w:szCs w:val="22"/>
        </w:rPr>
        <w:t>1.</w:t>
      </w:r>
      <w:r>
        <w:rPr>
          <w:rFonts w:eastAsia="Calibri"/>
          <w:b/>
          <w:color w:val="000000"/>
          <w:szCs w:val="22"/>
        </w:rPr>
        <w:t xml:space="preserve"> </w:t>
      </w:r>
      <w:r w:rsidRPr="007C7EBC">
        <w:rPr>
          <w:szCs w:val="22"/>
        </w:rPr>
        <w:t>Giriş Kartı alan herkes Havalimanı Giriş Kartları Yönergesini öğrenmek ve hükümlerine uygun hareket etmekle yükümlüdür.</w:t>
      </w:r>
    </w:p>
    <w:p w14:paraId="0978633B" w14:textId="77777777" w:rsidR="003C508D" w:rsidRPr="007C7EBC" w:rsidRDefault="003C508D" w:rsidP="003C508D">
      <w:pPr>
        <w:pStyle w:val="GvdeMetniGirintisi"/>
        <w:ind w:firstLine="0"/>
        <w:rPr>
          <w:szCs w:val="22"/>
        </w:rPr>
      </w:pPr>
      <w:r w:rsidRPr="007C7EBC">
        <w:rPr>
          <w:b/>
          <w:szCs w:val="22"/>
        </w:rPr>
        <w:t>2.</w:t>
      </w:r>
      <w:r>
        <w:rPr>
          <w:b/>
          <w:szCs w:val="22"/>
        </w:rPr>
        <w:t xml:space="preserve"> </w:t>
      </w:r>
      <w:r w:rsidRPr="007C7EBC">
        <w:rPr>
          <w:szCs w:val="22"/>
        </w:rPr>
        <w:t>Havalimanında çalışan herkes, şüpheli şahıs, paket, bagaj ve kolileri, kart kullanımına aykırı hareket edenleri, güvenliği bozucu tutum ve davranışlarda bulunanları, güvenlik makamlarına bildirmek zorundadır.</w:t>
      </w:r>
    </w:p>
    <w:p w14:paraId="6A838EB8" w14:textId="77777777" w:rsidR="003C508D" w:rsidRPr="007C7EBC" w:rsidRDefault="003C508D" w:rsidP="003C508D">
      <w:pPr>
        <w:spacing w:after="0" w:line="240" w:lineRule="auto"/>
        <w:rPr>
          <w:rFonts w:ascii="Times New Roman" w:hAnsi="Times New Roman" w:cs="Times New Roman"/>
          <w:sz w:val="22"/>
        </w:rPr>
      </w:pPr>
    </w:p>
    <w:p w14:paraId="54072333" w14:textId="77777777" w:rsidR="003C508D" w:rsidRPr="007C7EBC" w:rsidRDefault="003C508D" w:rsidP="003C508D">
      <w:pPr>
        <w:pStyle w:val="Balk2"/>
        <w:keepLines w:val="0"/>
        <w:spacing w:line="240" w:lineRule="auto"/>
        <w:jc w:val="both"/>
        <w:rPr>
          <w:rFonts w:ascii="Times New Roman" w:hAnsi="Times New Roman" w:cs="Times New Roman"/>
          <w:b/>
          <w:sz w:val="22"/>
          <w:u w:val="single"/>
        </w:rPr>
      </w:pPr>
      <w:r w:rsidRPr="007C7EBC">
        <w:rPr>
          <w:rFonts w:ascii="Times New Roman" w:hAnsi="Times New Roman" w:cs="Times New Roman"/>
          <w:b/>
          <w:sz w:val="22"/>
          <w:u w:val="single"/>
        </w:rPr>
        <w:t>D - CEZAİ HÜKÜMLER:</w:t>
      </w:r>
    </w:p>
    <w:p w14:paraId="30DE4D1F" w14:textId="77777777" w:rsidR="003C508D" w:rsidRPr="007C7EBC" w:rsidRDefault="003C508D" w:rsidP="003C508D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sz w:val="22"/>
        </w:rPr>
        <w:t>Yukarıdaki hükümlere aykırı hareket edilmesi durumunda;</w:t>
      </w:r>
    </w:p>
    <w:p w14:paraId="5B415FD3" w14:textId="77777777" w:rsidR="003C508D" w:rsidRPr="007C7EBC" w:rsidRDefault="003C508D" w:rsidP="003C508D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 xml:space="preserve">1. </w:t>
      </w:r>
      <w:r w:rsidRPr="007C7EBC">
        <w:rPr>
          <w:rFonts w:ascii="Times New Roman" w:hAnsi="Times New Roman" w:cs="Times New Roman"/>
          <w:sz w:val="22"/>
        </w:rPr>
        <w:t>Havalimanı giriş kartı iptal edilir.</w:t>
      </w:r>
    </w:p>
    <w:p w14:paraId="7605F904" w14:textId="77777777" w:rsidR="003C508D" w:rsidRPr="007C7EBC" w:rsidRDefault="003C508D" w:rsidP="003C508D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 xml:space="preserve">2. </w:t>
      </w:r>
      <w:r w:rsidRPr="007C7EBC">
        <w:rPr>
          <w:rFonts w:ascii="Times New Roman" w:hAnsi="Times New Roman" w:cs="Times New Roman"/>
          <w:sz w:val="22"/>
        </w:rPr>
        <w:t>Araç tanıtım kartı iptal edilir.</w:t>
      </w:r>
    </w:p>
    <w:p w14:paraId="5E2F06B6" w14:textId="77777777" w:rsidR="003C508D" w:rsidRDefault="003C508D" w:rsidP="003C508D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 w:rsidRPr="007C7EBC">
        <w:rPr>
          <w:rFonts w:ascii="Times New Roman" w:hAnsi="Times New Roman" w:cs="Times New Roman"/>
          <w:b/>
          <w:sz w:val="22"/>
        </w:rPr>
        <w:t>3.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 xml:space="preserve">Kişi veya kuruluşlara SHY-22 Yönetmeliği / havalimanı işletmeci kuruluş mevzuatı gereğince DHMİ/İşletmeci Kuruluş tarafından parasal müeyyide uygulanır. </w:t>
      </w:r>
    </w:p>
    <w:p w14:paraId="4D21627C" w14:textId="77777777" w:rsidR="00480B10" w:rsidRPr="007C7EBC" w:rsidRDefault="00480B10" w:rsidP="00480B10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4</w:t>
      </w:r>
      <w:r w:rsidRPr="007C7EBC"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Kişilere 5326 Sayılı Kabahatler Kanunu hükümlerine göre Emniyet Şube Müdürlüğünce idari işlem uygulanır.</w:t>
      </w:r>
      <w:r w:rsidRPr="007C7EBC">
        <w:rPr>
          <w:rFonts w:ascii="Times New Roman" w:hAnsi="Times New Roman" w:cs="Times New Roman"/>
          <w:sz w:val="22"/>
        </w:rPr>
        <w:t xml:space="preserve"> </w:t>
      </w:r>
    </w:p>
    <w:p w14:paraId="14CC1E3E" w14:textId="77777777" w:rsidR="00480B10" w:rsidRDefault="00480B10" w:rsidP="00480B10">
      <w:pPr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>5</w:t>
      </w:r>
      <w:r w:rsidRPr="007C7EBC">
        <w:rPr>
          <w:rFonts w:ascii="Times New Roman" w:hAnsi="Times New Roman" w:cs="Times New Roman"/>
          <w:b/>
          <w:sz w:val="22"/>
        </w:rPr>
        <w:t>.</w:t>
      </w:r>
      <w:r>
        <w:rPr>
          <w:rFonts w:ascii="Times New Roman" w:hAnsi="Times New Roman" w:cs="Times New Roman"/>
          <w:b/>
          <w:sz w:val="22"/>
        </w:rPr>
        <w:t xml:space="preserve"> </w:t>
      </w:r>
      <w:r w:rsidRPr="007C7EBC">
        <w:rPr>
          <w:rFonts w:ascii="Times New Roman" w:hAnsi="Times New Roman" w:cs="Times New Roman"/>
          <w:sz w:val="22"/>
        </w:rPr>
        <w:t>Kişi veya kuruluşlara SH</w:t>
      </w:r>
      <w:r>
        <w:rPr>
          <w:rFonts w:ascii="Times New Roman" w:hAnsi="Times New Roman" w:cs="Times New Roman"/>
          <w:sz w:val="22"/>
        </w:rPr>
        <w:t>T IPC Talimatı hükümlerine göre Sivil Havacılık Genel Müdürlüğünce idari işlem uygu</w:t>
      </w:r>
      <w:r w:rsidRPr="007C7EBC">
        <w:rPr>
          <w:rFonts w:ascii="Times New Roman" w:hAnsi="Times New Roman" w:cs="Times New Roman"/>
          <w:sz w:val="22"/>
        </w:rPr>
        <w:t xml:space="preserve">lanır. </w:t>
      </w:r>
    </w:p>
    <w:p w14:paraId="75B0F947" w14:textId="77777777" w:rsidR="003C508D" w:rsidRDefault="00480B10" w:rsidP="003C508D">
      <w:pPr>
        <w:pStyle w:val="Liste2"/>
        <w:ind w:left="0" w:firstLine="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6</w:t>
      </w:r>
      <w:r w:rsidR="003C508D" w:rsidRPr="007C7EBC">
        <w:rPr>
          <w:b/>
          <w:color w:val="000000"/>
          <w:sz w:val="22"/>
          <w:szCs w:val="22"/>
        </w:rPr>
        <w:t xml:space="preserve">. </w:t>
      </w:r>
      <w:r w:rsidR="003C508D" w:rsidRPr="007C7EBC">
        <w:rPr>
          <w:color w:val="000000"/>
          <w:sz w:val="22"/>
          <w:szCs w:val="22"/>
        </w:rPr>
        <w:t>Güvenlik makamlarınca mevcut mevzuat gereğince adli takibat yapılır.</w:t>
      </w:r>
    </w:p>
    <w:sectPr w:rsidR="003C508D" w:rsidSect="00D75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40" w:h="16660"/>
      <w:pgMar w:top="552" w:right="1440" w:bottom="1276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5087" w14:textId="77777777" w:rsidR="003B5E4E" w:rsidRDefault="003B5E4E">
      <w:pPr>
        <w:spacing w:after="0" w:line="240" w:lineRule="auto"/>
      </w:pPr>
      <w:r>
        <w:separator/>
      </w:r>
    </w:p>
  </w:endnote>
  <w:endnote w:type="continuationSeparator" w:id="0">
    <w:p w14:paraId="019737D3" w14:textId="77777777" w:rsidR="003B5E4E" w:rsidRDefault="003B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8F49D" w14:textId="77777777" w:rsidR="00CD6721" w:rsidRDefault="003B5E4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26D3" w14:textId="77777777" w:rsidR="00CD6721" w:rsidRDefault="003B5E4E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15CB" w14:textId="77777777" w:rsidR="00CD6721" w:rsidRDefault="003B5E4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9F56" w14:textId="77777777" w:rsidR="003B5E4E" w:rsidRDefault="003B5E4E">
      <w:pPr>
        <w:spacing w:after="0" w:line="240" w:lineRule="auto"/>
      </w:pPr>
      <w:r>
        <w:separator/>
      </w:r>
    </w:p>
  </w:footnote>
  <w:footnote w:type="continuationSeparator" w:id="0">
    <w:p w14:paraId="23EE6DEF" w14:textId="77777777" w:rsidR="003B5E4E" w:rsidRDefault="003B5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995B" w14:textId="77777777" w:rsidR="00CD6721" w:rsidRDefault="003B5E4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E768" w14:textId="6B5F4B7C" w:rsidR="00460D46" w:rsidRPr="00460D46" w:rsidRDefault="00460D46" w:rsidP="00460D46">
    <w:pPr>
      <w:pStyle w:val="stBilgi"/>
      <w:jc w:val="center"/>
      <w:rPr>
        <w:b/>
        <w:sz w:val="28"/>
        <w:szCs w:val="28"/>
      </w:rPr>
    </w:pPr>
    <w:r w:rsidRPr="00460D46">
      <w:rPr>
        <w:b/>
        <w:sz w:val="28"/>
        <w:szCs w:val="28"/>
      </w:rPr>
      <w:t>MARDİN PROF. DR. AZİZ SANCAR</w:t>
    </w:r>
    <w:r w:rsidR="007B5E0D" w:rsidRPr="00460D46">
      <w:rPr>
        <w:b/>
        <w:sz w:val="28"/>
        <w:szCs w:val="28"/>
      </w:rPr>
      <w:t xml:space="preserve"> HAVALİMANI</w:t>
    </w:r>
  </w:p>
  <w:p w14:paraId="5F1E8092" w14:textId="41DFB18F" w:rsidR="007B5E0D" w:rsidRPr="001535FB" w:rsidRDefault="007B5E0D" w:rsidP="00460D46">
    <w:pPr>
      <w:pStyle w:val="stBilgi"/>
      <w:jc w:val="center"/>
      <w:rPr>
        <w:b/>
      </w:rPr>
    </w:pPr>
    <w:r>
      <w:rPr>
        <w:b/>
      </w:rPr>
      <w:t>G</w:t>
    </w:r>
    <w:r w:rsidR="00460D46">
      <w:rPr>
        <w:b/>
      </w:rPr>
      <w:t>İ</w:t>
    </w:r>
    <w:r>
      <w:rPr>
        <w:b/>
      </w:rPr>
      <w:t xml:space="preserve">RİŞ KARTLARI </w:t>
    </w:r>
    <w:r w:rsidR="00460D46">
      <w:rPr>
        <w:b/>
      </w:rPr>
      <w:t>Y</w:t>
    </w:r>
    <w:r w:rsidRPr="001535FB">
      <w:rPr>
        <w:b/>
      </w:rPr>
      <w:t>ÖNERGESİ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1B3E" w14:textId="77777777" w:rsidR="00CD6721" w:rsidRDefault="003B5E4E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84B"/>
    <w:rsid w:val="000A2E7E"/>
    <w:rsid w:val="000C45DC"/>
    <w:rsid w:val="00100D24"/>
    <w:rsid w:val="0018113B"/>
    <w:rsid w:val="001F417F"/>
    <w:rsid w:val="00286980"/>
    <w:rsid w:val="003B5E4E"/>
    <w:rsid w:val="003C508D"/>
    <w:rsid w:val="00445992"/>
    <w:rsid w:val="0046084B"/>
    <w:rsid w:val="00460D46"/>
    <w:rsid w:val="00480B10"/>
    <w:rsid w:val="00623719"/>
    <w:rsid w:val="00745464"/>
    <w:rsid w:val="00776F5F"/>
    <w:rsid w:val="007B55A8"/>
    <w:rsid w:val="007B5E0D"/>
    <w:rsid w:val="007C56AC"/>
    <w:rsid w:val="00C152B3"/>
    <w:rsid w:val="00D371A5"/>
    <w:rsid w:val="00D424CE"/>
    <w:rsid w:val="00D91CBF"/>
    <w:rsid w:val="00DC5C31"/>
    <w:rsid w:val="00E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440E"/>
  <w15:chartTrackingRefBased/>
  <w15:docId w15:val="{ACF94389-6933-4FAB-A97C-76B66D72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08D"/>
    <w:pPr>
      <w:spacing w:after="4" w:line="222" w:lineRule="auto"/>
      <w:ind w:left="48" w:right="54" w:firstLine="2"/>
      <w:jc w:val="both"/>
    </w:pPr>
    <w:rPr>
      <w:rFonts w:ascii="Calibri" w:eastAsia="Calibri" w:hAnsi="Calibri" w:cs="Calibri"/>
      <w:color w:val="000000"/>
      <w:sz w:val="28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3C508D"/>
    <w:pPr>
      <w:keepNext/>
      <w:keepLines/>
      <w:spacing w:after="0" w:line="265" w:lineRule="auto"/>
      <w:ind w:left="16" w:hanging="10"/>
      <w:jc w:val="center"/>
      <w:outlineLvl w:val="1"/>
    </w:pPr>
    <w:rPr>
      <w:rFonts w:ascii="Calibri" w:eastAsia="Calibri" w:hAnsi="Calibri" w:cs="Calibri"/>
      <w:color w:val="000000"/>
      <w:sz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C508D"/>
    <w:rPr>
      <w:rFonts w:ascii="Calibri" w:eastAsia="Calibri" w:hAnsi="Calibri" w:cs="Calibri"/>
      <w:color w:val="000000"/>
      <w:sz w:val="36"/>
      <w:lang w:eastAsia="tr-TR"/>
    </w:rPr>
  </w:style>
  <w:style w:type="paragraph" w:styleId="KonuBal">
    <w:name w:val="Title"/>
    <w:basedOn w:val="Normal"/>
    <w:link w:val="KonuBalChar"/>
    <w:qFormat/>
    <w:rsid w:val="003C508D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rsid w:val="003C508D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3C508D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3C508D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3C508D"/>
    <w:pPr>
      <w:spacing w:after="0" w:line="240" w:lineRule="auto"/>
      <w:ind w:left="0" w:right="0" w:firstLine="708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3C508D"/>
    <w:rPr>
      <w:rFonts w:ascii="Times New Roman" w:eastAsia="Times New Roman" w:hAnsi="Times New Roman" w:cs="Times New Roman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3C508D"/>
    <w:pPr>
      <w:spacing w:after="0" w:line="240" w:lineRule="auto"/>
      <w:ind w:left="142" w:right="0" w:firstLine="0"/>
      <w:jc w:val="left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3C508D"/>
    <w:rPr>
      <w:rFonts w:ascii="Times New Roman" w:eastAsia="Times New Roman" w:hAnsi="Times New Roman" w:cs="Times New Roman"/>
      <w:szCs w:val="20"/>
      <w:lang w:eastAsia="tr-TR"/>
    </w:rPr>
  </w:style>
  <w:style w:type="paragraph" w:styleId="Liste2">
    <w:name w:val="List 2"/>
    <w:basedOn w:val="Normal"/>
    <w:rsid w:val="003C508D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Gl">
    <w:name w:val="Strong"/>
    <w:basedOn w:val="VarsaylanParagrafYazTipi"/>
    <w:uiPriority w:val="22"/>
    <w:qFormat/>
    <w:rsid w:val="003C508D"/>
    <w:rPr>
      <w:b/>
      <w:bCs/>
    </w:rPr>
  </w:style>
  <w:style w:type="paragraph" w:styleId="AltBilgi">
    <w:name w:val="footer"/>
    <w:basedOn w:val="Normal"/>
    <w:link w:val="AltBilgiChar"/>
    <w:uiPriority w:val="99"/>
    <w:unhideWhenUsed/>
    <w:rsid w:val="003C508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C508D"/>
    <w:rPr>
      <w:rFonts w:eastAsiaTheme="minorEastAsia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C4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45DC"/>
    <w:rPr>
      <w:rFonts w:ascii="Segoe UI" w:eastAsia="Calibri" w:hAnsi="Segoe UI" w:cs="Segoe UI"/>
      <w:color w:val="000000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B5E0D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B5E0D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6AE1CEC-14A0-485B-9B4D-91EFB41F89FE}"/>
</file>

<file path=customXml/itemProps2.xml><?xml version="1.0" encoding="utf-8"?>
<ds:datastoreItem xmlns:ds="http://schemas.openxmlformats.org/officeDocument/2006/customXml" ds:itemID="{4544AC47-688D-47EB-BB6C-BF278F7265B8}"/>
</file>

<file path=customXml/itemProps3.xml><?xml version="1.0" encoding="utf-8"?>
<ds:datastoreItem xmlns:ds="http://schemas.openxmlformats.org/officeDocument/2006/customXml" ds:itemID="{F9024C6C-DB57-4831-A55B-1AFC7F4869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HALİL CENGİZ</dc:creator>
  <cp:keywords/>
  <dc:description/>
  <cp:lastModifiedBy>SADIK DEYMECI</cp:lastModifiedBy>
  <cp:revision>4</cp:revision>
  <cp:lastPrinted>2024-01-09T07:11:00Z</cp:lastPrinted>
  <dcterms:created xsi:type="dcterms:W3CDTF">2025-05-28T13:31:00Z</dcterms:created>
  <dcterms:modified xsi:type="dcterms:W3CDTF">2025-06-12T09:15:00Z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115700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