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7AFEC"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BİNA İŞLERİ YAPTIRILACAKTIR</w:t>
      </w:r>
    </w:p>
    <w:p w14:paraId="5974F402"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DEVLET HAVA MEYDANLARI İŞLETMESİ GENEL MÜDÜRLÜĞÜ(DHMİ) AMASYA-MERZİFON HAVA ALANI MÜDÜRLÜĞÜ</w:t>
      </w:r>
    </w:p>
    <w:p w14:paraId="76C1D38E" w14:textId="77777777" w:rsidR="00975725" w:rsidRPr="00975725" w:rsidRDefault="00975725" w:rsidP="00975725">
      <w:pPr>
        <w:rPr>
          <w:rFonts w:ascii="Helvetica" w:eastAsia="Times New Roman" w:hAnsi="Helvetica" w:cs="Helvetica"/>
          <w:b/>
          <w:bCs/>
          <w:color w:val="585858"/>
          <w:sz w:val="20"/>
          <w:szCs w:val="20"/>
          <w:lang w:eastAsia="tr-TR"/>
        </w:rPr>
      </w:pPr>
    </w:p>
    <w:p w14:paraId="04DDDED5" w14:textId="7288EC50"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Amasya Merzifon Havalimanı Müdürlüğü Apron Kapı Prefabrik Nizamiye ve Kanopisi Yapımı yapım işi 4734 sayılı Kamu İhale Kanunu’nun 19 uncu maddesine göre açık ihale usulü ile ihale edilecek olup, teklifler sadece elektronik ortamda EKAP üzerinden alınacaktır.  İhaleye ilişkin ayrıntılı bilgiler aşağıda yer almaktadır:</w:t>
      </w:r>
    </w:p>
    <w:p w14:paraId="4EBA48C0" w14:textId="37149D3E"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İKN</w:t>
      </w:r>
      <w:r w:rsidRPr="00975725">
        <w:rPr>
          <w:rFonts w:ascii="Helvetica" w:eastAsia="Times New Roman" w:hAnsi="Helvetica" w:cs="Helvetica"/>
          <w:b/>
          <w:bCs/>
          <w:color w:val="585858"/>
          <w:sz w:val="20"/>
          <w:szCs w:val="20"/>
          <w:lang w:eastAsia="tr-TR"/>
        </w:rPr>
        <w:tab/>
        <w:t>:2025/402937</w:t>
      </w:r>
    </w:p>
    <w:p w14:paraId="5B85D081"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1-İdarenin</w:t>
      </w:r>
    </w:p>
    <w:p w14:paraId="379CCE23" w14:textId="23DB81F0"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a) Adı</w:t>
      </w:r>
      <w:r w:rsidRPr="00975725">
        <w:rPr>
          <w:rFonts w:ascii="Helvetica" w:eastAsia="Times New Roman" w:hAnsi="Helvetica" w:cs="Helvetica"/>
          <w:b/>
          <w:bCs/>
          <w:color w:val="585858"/>
          <w:sz w:val="20"/>
          <w:szCs w:val="20"/>
          <w:lang w:eastAsia="tr-TR"/>
        </w:rPr>
        <w:tab/>
        <w:t>: DEVLET HAVA MEYDANLARI İŞLETMESİ GENEL MÜDÜRLÜĞÜ(DHMİ) AMASYA-MERZİFON HAVA ALANI MÜDÜRLÜĞÜ</w:t>
      </w:r>
    </w:p>
    <w:p w14:paraId="159CF66D" w14:textId="433A5AFE"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b) Adresi</w:t>
      </w:r>
      <w:r>
        <w:rPr>
          <w:rFonts w:ascii="Helvetica" w:eastAsia="Times New Roman" w:hAnsi="Helvetica" w:cs="Helvetica"/>
          <w:b/>
          <w:bCs/>
          <w:color w:val="585858"/>
          <w:sz w:val="20"/>
          <w:szCs w:val="20"/>
          <w:lang w:eastAsia="tr-TR"/>
        </w:rPr>
        <w:t>: DHMİ</w:t>
      </w:r>
      <w:r w:rsidRPr="00975725">
        <w:rPr>
          <w:rFonts w:ascii="Helvetica" w:eastAsia="Times New Roman" w:hAnsi="Helvetica" w:cs="Helvetica"/>
          <w:b/>
          <w:bCs/>
          <w:color w:val="585858"/>
          <w:sz w:val="20"/>
          <w:szCs w:val="20"/>
          <w:lang w:eastAsia="tr-TR"/>
        </w:rPr>
        <w:t xml:space="preserve"> Amasya Merzifon Havalimanı Müdürlüğü Merzifon/AMASYA 05300 MERZİFON/AMASYA</w:t>
      </w:r>
    </w:p>
    <w:p w14:paraId="41A661AE" w14:textId="4428519B"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c) Telefon ve faks numarası</w:t>
      </w:r>
      <w:r w:rsidRPr="00975725">
        <w:rPr>
          <w:rFonts w:ascii="Helvetica" w:eastAsia="Times New Roman" w:hAnsi="Helvetica" w:cs="Helvetica"/>
          <w:b/>
          <w:bCs/>
          <w:color w:val="585858"/>
          <w:sz w:val="20"/>
          <w:szCs w:val="20"/>
          <w:lang w:eastAsia="tr-TR"/>
        </w:rPr>
        <w:tab/>
        <w:t>:3585351016 - 3585351076</w:t>
      </w:r>
    </w:p>
    <w:p w14:paraId="26FE1EE3" w14:textId="23E96E02"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ç) İhale dokümanının görülebileceği ve e-imza kullanılarak indirilebileceği internet sayfası</w:t>
      </w:r>
      <w:r>
        <w:rPr>
          <w:rFonts w:ascii="Helvetica" w:eastAsia="Times New Roman" w:hAnsi="Helvetica" w:cs="Helvetica"/>
          <w:b/>
          <w:bCs/>
          <w:color w:val="585858"/>
          <w:sz w:val="20"/>
          <w:szCs w:val="20"/>
          <w:lang w:eastAsia="tr-TR"/>
        </w:rPr>
        <w:t xml:space="preserve"> </w:t>
      </w:r>
      <w:r w:rsidRPr="00975725">
        <w:rPr>
          <w:rFonts w:ascii="Helvetica" w:eastAsia="Times New Roman" w:hAnsi="Helvetica" w:cs="Helvetica"/>
          <w:b/>
          <w:bCs/>
          <w:color w:val="585858"/>
          <w:sz w:val="20"/>
          <w:szCs w:val="20"/>
          <w:lang w:eastAsia="tr-TR"/>
        </w:rPr>
        <w:t>:https://ekap.kik.gov.tr/EKAP/</w:t>
      </w:r>
    </w:p>
    <w:p w14:paraId="7DF3B9A9" w14:textId="77777777" w:rsidR="00975725" w:rsidRPr="00975725" w:rsidRDefault="00975725" w:rsidP="00975725">
      <w:pPr>
        <w:rPr>
          <w:rFonts w:ascii="Helvetica" w:eastAsia="Times New Roman" w:hAnsi="Helvetica" w:cs="Helvetica"/>
          <w:b/>
          <w:bCs/>
          <w:color w:val="585858"/>
          <w:sz w:val="20"/>
          <w:szCs w:val="20"/>
          <w:lang w:eastAsia="tr-TR"/>
        </w:rPr>
      </w:pPr>
    </w:p>
    <w:p w14:paraId="0A268860"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2-İhale konusu yapım işinin</w:t>
      </w:r>
    </w:p>
    <w:p w14:paraId="034A87A5" w14:textId="502AF358"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a) Adı</w:t>
      </w:r>
      <w:r w:rsidRPr="00975725">
        <w:rPr>
          <w:rFonts w:ascii="Helvetica" w:eastAsia="Times New Roman" w:hAnsi="Helvetica" w:cs="Helvetica"/>
          <w:b/>
          <w:bCs/>
          <w:color w:val="585858"/>
          <w:sz w:val="20"/>
          <w:szCs w:val="20"/>
          <w:lang w:eastAsia="tr-TR"/>
        </w:rPr>
        <w:tab/>
        <w:t>:Amasya Merzifon Havalimanı Müdürlüğü Apron Kapı Prefabrik Nizamiye ve Kanopisi Yapımı</w:t>
      </w:r>
    </w:p>
    <w:p w14:paraId="5BDB7DFB" w14:textId="21763DBB"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b) Niteliği, türü ve miktarı</w:t>
      </w:r>
      <w:r>
        <w:rPr>
          <w:rFonts w:ascii="Helvetica" w:eastAsia="Times New Roman" w:hAnsi="Helvetica" w:cs="Helvetica"/>
          <w:b/>
          <w:bCs/>
          <w:color w:val="585858"/>
          <w:sz w:val="20"/>
          <w:szCs w:val="20"/>
          <w:lang w:eastAsia="tr-TR"/>
        </w:rPr>
        <w:t>: Apron</w:t>
      </w:r>
      <w:r w:rsidRPr="00975725">
        <w:rPr>
          <w:rFonts w:ascii="Helvetica" w:eastAsia="Times New Roman" w:hAnsi="Helvetica" w:cs="Helvetica"/>
          <w:b/>
          <w:bCs/>
          <w:color w:val="585858"/>
          <w:sz w:val="20"/>
          <w:szCs w:val="20"/>
          <w:lang w:eastAsia="tr-TR"/>
        </w:rPr>
        <w:t xml:space="preserve"> Kapı Prefabrik Nizamiye ve Kanopisi Yapım İşi</w:t>
      </w:r>
    </w:p>
    <w:p w14:paraId="0E7CF382" w14:textId="658D3493"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Ayrıntılı bilgiye Etap’ta yer alan ihale dokümanı içinde bulunan idari şartnameden ulaşılabilir.</w:t>
      </w:r>
    </w:p>
    <w:p w14:paraId="6A967639" w14:textId="5A6D02F1"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c) Yapılacağı/teslim edileceği yer</w:t>
      </w:r>
      <w:r>
        <w:rPr>
          <w:rFonts w:ascii="Helvetica" w:eastAsia="Times New Roman" w:hAnsi="Helvetica" w:cs="Helvetica"/>
          <w:b/>
          <w:bCs/>
          <w:color w:val="585858"/>
          <w:sz w:val="20"/>
          <w:szCs w:val="20"/>
          <w:lang w:eastAsia="tr-TR"/>
        </w:rPr>
        <w:t>: AMASYA</w:t>
      </w:r>
      <w:r w:rsidRPr="00975725">
        <w:rPr>
          <w:rFonts w:ascii="Helvetica" w:eastAsia="Times New Roman" w:hAnsi="Helvetica" w:cs="Helvetica"/>
          <w:b/>
          <w:bCs/>
          <w:color w:val="585858"/>
          <w:sz w:val="20"/>
          <w:szCs w:val="20"/>
          <w:lang w:eastAsia="tr-TR"/>
        </w:rPr>
        <w:t xml:space="preserve"> MERZİFON HAVALİMANI MÜDÜRLÜĞÜ APRON KAPISI ETRAFINA</w:t>
      </w:r>
    </w:p>
    <w:p w14:paraId="29426B29" w14:textId="3795A873"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ç) Süresi/teslim tarihi</w:t>
      </w:r>
      <w:r w:rsidRPr="00975725">
        <w:rPr>
          <w:rFonts w:ascii="Helvetica" w:eastAsia="Times New Roman" w:hAnsi="Helvetica" w:cs="Helvetica"/>
          <w:b/>
          <w:bCs/>
          <w:color w:val="585858"/>
          <w:sz w:val="20"/>
          <w:szCs w:val="20"/>
          <w:lang w:eastAsia="tr-TR"/>
        </w:rPr>
        <w:tab/>
        <w:t>:Yer tesliminden itibaren 120 (Yüz Yirmi) takvim günüdür.</w:t>
      </w:r>
    </w:p>
    <w:p w14:paraId="0184598A" w14:textId="4504636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d) İşe başlama tarihi</w:t>
      </w:r>
      <w:r w:rsidRPr="00975725">
        <w:rPr>
          <w:rFonts w:ascii="Helvetica" w:eastAsia="Times New Roman" w:hAnsi="Helvetica" w:cs="Helvetica"/>
          <w:b/>
          <w:bCs/>
          <w:color w:val="585858"/>
          <w:sz w:val="20"/>
          <w:szCs w:val="20"/>
          <w:lang w:eastAsia="tr-TR"/>
        </w:rPr>
        <w:tab/>
        <w:t>: Sözleşmenin imzalandığı tarihten itibaren 5 gün içinde</w:t>
      </w:r>
      <w:r>
        <w:rPr>
          <w:rFonts w:ascii="Helvetica" w:eastAsia="Times New Roman" w:hAnsi="Helvetica" w:cs="Helvetica"/>
          <w:b/>
          <w:bCs/>
          <w:color w:val="585858"/>
          <w:sz w:val="20"/>
          <w:szCs w:val="20"/>
          <w:lang w:eastAsia="tr-TR"/>
        </w:rPr>
        <w:t xml:space="preserve"> </w:t>
      </w:r>
      <w:r w:rsidRPr="00975725">
        <w:rPr>
          <w:rFonts w:ascii="Helvetica" w:eastAsia="Times New Roman" w:hAnsi="Helvetica" w:cs="Helvetica"/>
          <w:b/>
          <w:bCs/>
          <w:color w:val="585858"/>
          <w:sz w:val="20"/>
          <w:szCs w:val="20"/>
          <w:lang w:eastAsia="tr-TR"/>
        </w:rPr>
        <w:t>yer teslimi yapılarak işe başlanacaktır.</w:t>
      </w:r>
    </w:p>
    <w:p w14:paraId="4D6BB64F" w14:textId="77777777" w:rsidR="00975725" w:rsidRPr="00975725" w:rsidRDefault="00975725" w:rsidP="00975725">
      <w:pPr>
        <w:rPr>
          <w:rFonts w:ascii="Helvetica" w:eastAsia="Times New Roman" w:hAnsi="Helvetica" w:cs="Helvetica"/>
          <w:b/>
          <w:bCs/>
          <w:color w:val="585858"/>
          <w:sz w:val="20"/>
          <w:szCs w:val="20"/>
          <w:lang w:eastAsia="tr-TR"/>
        </w:rPr>
      </w:pPr>
    </w:p>
    <w:p w14:paraId="383DD0DD"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3-İhalenin</w:t>
      </w:r>
    </w:p>
    <w:p w14:paraId="36827D43" w14:textId="0897A35A"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a) İhale (son teklif verme) tarih ve saati</w:t>
      </w:r>
      <w:r>
        <w:rPr>
          <w:rFonts w:ascii="Helvetica" w:eastAsia="Times New Roman" w:hAnsi="Helvetica" w:cs="Helvetica"/>
          <w:b/>
          <w:bCs/>
          <w:color w:val="585858"/>
          <w:sz w:val="20"/>
          <w:szCs w:val="20"/>
          <w:lang w:eastAsia="tr-TR"/>
        </w:rPr>
        <w:t xml:space="preserve">: </w:t>
      </w:r>
      <w:r w:rsidRPr="00975725">
        <w:rPr>
          <w:rFonts w:ascii="Helvetica" w:eastAsia="Times New Roman" w:hAnsi="Helvetica" w:cs="Helvetica"/>
          <w:b/>
          <w:bCs/>
          <w:color w:val="585858"/>
          <w:sz w:val="20"/>
          <w:szCs w:val="20"/>
          <w:lang w:eastAsia="tr-TR"/>
        </w:rPr>
        <w:t>07.04.2025- 11:00</w:t>
      </w:r>
    </w:p>
    <w:p w14:paraId="470C380D" w14:textId="6BC24E2A"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b) İhale komisyonunun toplantı yeri (e-tekliflerin açılacağı adres): DHMİ Amasya-Merzifon Havalimanı Müdürlüğü Garaj Binası</w:t>
      </w:r>
    </w:p>
    <w:p w14:paraId="3ACF13DA" w14:textId="77777777" w:rsidR="00975725" w:rsidRPr="00975725" w:rsidRDefault="00975725" w:rsidP="00975725">
      <w:pPr>
        <w:rPr>
          <w:rFonts w:ascii="Helvetica" w:eastAsia="Times New Roman" w:hAnsi="Helvetica" w:cs="Helvetica"/>
          <w:b/>
          <w:bCs/>
          <w:color w:val="585858"/>
          <w:sz w:val="20"/>
          <w:szCs w:val="20"/>
          <w:lang w:eastAsia="tr-TR"/>
        </w:rPr>
      </w:pPr>
    </w:p>
    <w:p w14:paraId="353976D3"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4. İhaleye katılabilme şartları ve istenilen belgeler ile yeterlik değerlendirmesinde uygulanacak kriterler:</w:t>
      </w:r>
    </w:p>
    <w:p w14:paraId="78905451"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4.1. İsteklilerin ihaleye katılabilmeleri için aşağıda sayılan belgeler ve yeterlik kriterleri ile fiyat dışı unsurlara ilişkin bilgileri e-teklifleri kapsamında beyan etmeleri gerekmektedir.</w:t>
      </w:r>
    </w:p>
    <w:p w14:paraId="53FF9532"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4.1.2. Teklif vermeye yetkili olduğunu gösteren bilgiler</w:t>
      </w:r>
    </w:p>
    <w:p w14:paraId="0F0B7D0D" w14:textId="2D53E940"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4.1.2.1. Tüzel kişilerde; isteklilerin yönetimindeki görevliler ile ilgisine göre, ortaklar ve ortaklık oranlarına (halka arz edilen hisseler hariç) /üyelerine/kurucularına ilişkin bilgiler idarece Etap’tan alınır.</w:t>
      </w:r>
    </w:p>
    <w:p w14:paraId="46C9260D"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4.1.3. Şekli ve içeriği İdari Şartnamede belirlenen teklif mektubu.</w:t>
      </w:r>
    </w:p>
    <w:p w14:paraId="2DC5A1C2"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4.1.4. Şekli ve içeriği İdari Şartnamede belirlenen geçici teminat.</w:t>
      </w:r>
    </w:p>
    <w:p w14:paraId="11DB4B92"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4.1.5İhale konusu işte idarenin onayı ile alt yüklenici çalıştırılabilir. Ancak işin tamamı alt yüklenicilere yaptırılamaz.</w:t>
      </w:r>
    </w:p>
    <w:p w14:paraId="24EEED71"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p w14:paraId="7D17D3E0"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4.2. Ekonomik ve mali yeterliğe ilişkin belgeler ve bu belgelerin taşıması gereken kriterler:</w:t>
      </w:r>
    </w:p>
    <w:p w14:paraId="162831B0"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İdare tarafından ekonomik ve mali yeterliğe ilişkin kriter belirtilmemiştir.</w:t>
      </w:r>
    </w:p>
    <w:p w14:paraId="1F06E36A" w14:textId="77777777" w:rsidR="00975725" w:rsidRPr="00975725" w:rsidRDefault="00975725" w:rsidP="00975725">
      <w:pPr>
        <w:rPr>
          <w:rFonts w:ascii="Helvetica" w:eastAsia="Times New Roman" w:hAnsi="Helvetica" w:cs="Helvetica"/>
          <w:b/>
          <w:bCs/>
          <w:color w:val="585858"/>
          <w:sz w:val="20"/>
          <w:szCs w:val="20"/>
          <w:lang w:eastAsia="tr-TR"/>
        </w:rPr>
      </w:pPr>
    </w:p>
    <w:p w14:paraId="664F0F01"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4.3. Mesleki ve Teknik yeterliğe ilişkin belgeler ve bu belgelerin taşıması gereken kriterler:</w:t>
      </w:r>
    </w:p>
    <w:p w14:paraId="01FF8DBB"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4.3.1. İş deneyim belgeleri:</w:t>
      </w:r>
    </w:p>
    <w:p w14:paraId="43ECF5C8" w14:textId="4195AA84"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Son on beş yıl içinde bedel içeren bir sözleşme kapsamında taahhüt edilen ve teklif edilen bedelin %70 oranından az olmamak üzere ihale konusu iş veya benzer işlere ilişkin iş deneyimini gösteren belgeler.</w:t>
      </w:r>
    </w:p>
    <w:p w14:paraId="749DD1FF" w14:textId="77777777" w:rsidR="00975725" w:rsidRPr="00975725" w:rsidRDefault="00975725" w:rsidP="00975725">
      <w:pPr>
        <w:rPr>
          <w:rFonts w:ascii="Helvetica" w:eastAsia="Times New Roman" w:hAnsi="Helvetica" w:cs="Helvetica"/>
          <w:b/>
          <w:bCs/>
          <w:color w:val="585858"/>
          <w:sz w:val="20"/>
          <w:szCs w:val="20"/>
          <w:lang w:eastAsia="tr-TR"/>
        </w:rPr>
      </w:pPr>
    </w:p>
    <w:p w14:paraId="658E1A65"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p w14:paraId="17979126"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4.4.1. Bu ihalede benzer iş olarak kabul edilecek işler:</w:t>
      </w:r>
    </w:p>
    <w:p w14:paraId="2CA82D55" w14:textId="2365B819"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19.06.2018 tarihli ve 30453 sayılı Resmî Gazete ‘de yayımlanan Yapım İşlerinde Benzer İş Grupları Tebliği'nde yer alan BIII grubu işler benzer iş olarak kabul edilecektir</w:t>
      </w:r>
    </w:p>
    <w:p w14:paraId="4ADFD724" w14:textId="77777777" w:rsidR="00975725" w:rsidRPr="00975725" w:rsidRDefault="00975725" w:rsidP="00975725">
      <w:pPr>
        <w:rPr>
          <w:rFonts w:ascii="Helvetica" w:eastAsia="Times New Roman" w:hAnsi="Helvetica" w:cs="Helvetica"/>
          <w:b/>
          <w:bCs/>
          <w:color w:val="585858"/>
          <w:sz w:val="20"/>
          <w:szCs w:val="20"/>
          <w:lang w:eastAsia="tr-TR"/>
        </w:rPr>
      </w:pPr>
    </w:p>
    <w:p w14:paraId="084D61F0"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4.4.2. Benzer işe denk sayılacak mühendislik veya mimarlık bölümleri:</w:t>
      </w:r>
    </w:p>
    <w:p w14:paraId="1BB2F035"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İnşaat Mühendisliği</w:t>
      </w:r>
    </w:p>
    <w:p w14:paraId="3AB5E7B0" w14:textId="77777777" w:rsidR="00975725" w:rsidRPr="00975725" w:rsidRDefault="00975725" w:rsidP="00975725">
      <w:pPr>
        <w:rPr>
          <w:rFonts w:ascii="Helvetica" w:eastAsia="Times New Roman" w:hAnsi="Helvetica" w:cs="Helvetica"/>
          <w:b/>
          <w:bCs/>
          <w:color w:val="585858"/>
          <w:sz w:val="20"/>
          <w:szCs w:val="20"/>
          <w:lang w:eastAsia="tr-TR"/>
        </w:rPr>
      </w:pPr>
    </w:p>
    <w:p w14:paraId="6F861AE2"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5. Ekonomik açıdan en avantajlı teklif sadece fiyat esasına göre belirlenecektir.</w:t>
      </w:r>
    </w:p>
    <w:p w14:paraId="06C2490A" w14:textId="77777777" w:rsidR="00975725" w:rsidRPr="00975725" w:rsidRDefault="00975725" w:rsidP="00975725">
      <w:pPr>
        <w:rPr>
          <w:rFonts w:ascii="Helvetica" w:eastAsia="Times New Roman" w:hAnsi="Helvetica" w:cs="Helvetica"/>
          <w:b/>
          <w:bCs/>
          <w:color w:val="585858"/>
          <w:sz w:val="20"/>
          <w:szCs w:val="20"/>
          <w:lang w:eastAsia="tr-TR"/>
        </w:rPr>
      </w:pPr>
    </w:p>
    <w:p w14:paraId="6678BEB3"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6. İhaleye sadece yerli istekliler katılabilecektir.</w:t>
      </w:r>
    </w:p>
    <w:p w14:paraId="4138D077" w14:textId="77777777" w:rsidR="00975725" w:rsidRPr="00975725" w:rsidRDefault="00975725" w:rsidP="00975725">
      <w:pPr>
        <w:rPr>
          <w:rFonts w:ascii="Helvetica" w:eastAsia="Times New Roman" w:hAnsi="Helvetica" w:cs="Helvetica"/>
          <w:b/>
          <w:bCs/>
          <w:color w:val="585858"/>
          <w:sz w:val="20"/>
          <w:szCs w:val="20"/>
          <w:lang w:eastAsia="tr-TR"/>
        </w:rPr>
      </w:pPr>
    </w:p>
    <w:p w14:paraId="3BA22D3D"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7. İhale dokümanı EKAP üzerinden bedelsiz olarak görülebilir. Ancak, ihaleye teklif verecek olanların, e-imza kullanarak EKAP üzerinden ihale dokümanını indirmeleri zorunludur.</w:t>
      </w:r>
    </w:p>
    <w:p w14:paraId="57AE45FD" w14:textId="77777777" w:rsidR="00975725" w:rsidRPr="00975725" w:rsidRDefault="00975725" w:rsidP="00975725">
      <w:pPr>
        <w:rPr>
          <w:rFonts w:ascii="Helvetica" w:eastAsia="Times New Roman" w:hAnsi="Helvetica" w:cs="Helvetica"/>
          <w:b/>
          <w:bCs/>
          <w:color w:val="585858"/>
          <w:sz w:val="20"/>
          <w:szCs w:val="20"/>
          <w:lang w:eastAsia="tr-TR"/>
        </w:rPr>
      </w:pPr>
    </w:p>
    <w:p w14:paraId="53BFEA07"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8. Teklifler, EKAP üzerinden elektronik ortamda hazırlandıktan sonra, e-imza ile imzalanarak, teklife ilişkin e-anahtar ile birlikte ihale tarih ve saatine kadar EKAP üzerinden gönderilecektir.</w:t>
      </w:r>
    </w:p>
    <w:p w14:paraId="0481F6B2" w14:textId="77777777" w:rsidR="00975725" w:rsidRPr="00975725" w:rsidRDefault="00975725" w:rsidP="00975725">
      <w:pPr>
        <w:rPr>
          <w:rFonts w:ascii="Helvetica" w:eastAsia="Times New Roman" w:hAnsi="Helvetica" w:cs="Helvetica"/>
          <w:b/>
          <w:bCs/>
          <w:color w:val="585858"/>
          <w:sz w:val="20"/>
          <w:szCs w:val="20"/>
          <w:lang w:eastAsia="tr-TR"/>
        </w:rPr>
      </w:pPr>
    </w:p>
    <w:p w14:paraId="08E1D093"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9. İstekliler tekliflerini, anahtar teslimi götürü bedel üzerinden vereceklerdir. İhale sonucu üzerine ihale yapılan istekliyle anahtar teslimi götürü bedel sözleşme imzalanacaktır.</w:t>
      </w:r>
    </w:p>
    <w:p w14:paraId="5A0B5CEF" w14:textId="77777777" w:rsidR="00975725" w:rsidRPr="00975725" w:rsidRDefault="00975725" w:rsidP="00975725">
      <w:pPr>
        <w:rPr>
          <w:rFonts w:ascii="Helvetica" w:eastAsia="Times New Roman" w:hAnsi="Helvetica" w:cs="Helvetica"/>
          <w:b/>
          <w:bCs/>
          <w:color w:val="585858"/>
          <w:sz w:val="20"/>
          <w:szCs w:val="20"/>
          <w:lang w:eastAsia="tr-TR"/>
        </w:rPr>
      </w:pPr>
    </w:p>
    <w:p w14:paraId="00F92C3F"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10. Bu ihalede, işin tamamı için teklif verilecektir.</w:t>
      </w:r>
    </w:p>
    <w:p w14:paraId="7223242E" w14:textId="77777777" w:rsidR="00975725" w:rsidRPr="00975725" w:rsidRDefault="00975725" w:rsidP="00975725">
      <w:pPr>
        <w:rPr>
          <w:rFonts w:ascii="Helvetica" w:eastAsia="Times New Roman" w:hAnsi="Helvetica" w:cs="Helvetica"/>
          <w:b/>
          <w:bCs/>
          <w:color w:val="585858"/>
          <w:sz w:val="20"/>
          <w:szCs w:val="20"/>
          <w:lang w:eastAsia="tr-TR"/>
        </w:rPr>
      </w:pPr>
    </w:p>
    <w:p w14:paraId="492FFADD"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11. İstekliler teklif ettikleri bedelin %3’ünden az olmamak üzere kendi belirleyecekleri tutarda geçici teminat vereceklerdir.</w:t>
      </w:r>
    </w:p>
    <w:p w14:paraId="50B7C2EE" w14:textId="77777777" w:rsidR="00975725" w:rsidRPr="00975725" w:rsidRDefault="00975725" w:rsidP="00975725">
      <w:pPr>
        <w:rPr>
          <w:rFonts w:ascii="Helvetica" w:eastAsia="Times New Roman" w:hAnsi="Helvetica" w:cs="Helvetica"/>
          <w:b/>
          <w:bCs/>
          <w:color w:val="585858"/>
          <w:sz w:val="20"/>
          <w:szCs w:val="20"/>
          <w:lang w:eastAsia="tr-TR"/>
        </w:rPr>
      </w:pPr>
    </w:p>
    <w:p w14:paraId="34BE0BB7"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12. Bu ihalede elektronik eksiltme yapılmayacaktır.</w:t>
      </w:r>
    </w:p>
    <w:p w14:paraId="79D42A7E" w14:textId="77777777" w:rsidR="00975725" w:rsidRPr="00975725" w:rsidRDefault="00975725" w:rsidP="00975725">
      <w:pPr>
        <w:rPr>
          <w:rFonts w:ascii="Helvetica" w:eastAsia="Times New Roman" w:hAnsi="Helvetica" w:cs="Helvetica"/>
          <w:b/>
          <w:bCs/>
          <w:color w:val="585858"/>
          <w:sz w:val="20"/>
          <w:szCs w:val="20"/>
          <w:lang w:eastAsia="tr-TR"/>
        </w:rPr>
      </w:pPr>
    </w:p>
    <w:p w14:paraId="5B6F1AC2"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13. Verilen tekliflerin geçerlilik süresi, ihale tarihinden itibaren 90 (Doksan) takvim günüdür.</w:t>
      </w:r>
    </w:p>
    <w:p w14:paraId="50626F66" w14:textId="77777777" w:rsidR="00975725" w:rsidRPr="00975725" w:rsidRDefault="00975725" w:rsidP="00975725">
      <w:pPr>
        <w:rPr>
          <w:rFonts w:ascii="Helvetica" w:eastAsia="Times New Roman" w:hAnsi="Helvetica" w:cs="Helvetica"/>
          <w:b/>
          <w:bCs/>
          <w:color w:val="585858"/>
          <w:sz w:val="20"/>
          <w:szCs w:val="20"/>
          <w:lang w:eastAsia="tr-TR"/>
        </w:rPr>
      </w:pPr>
    </w:p>
    <w:p w14:paraId="6B587D9C"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14.Konsorsiyum olarak ihaleye teklif verilemez.</w:t>
      </w:r>
    </w:p>
    <w:p w14:paraId="3CD7B68B" w14:textId="77777777" w:rsidR="00975725" w:rsidRPr="00975725" w:rsidRDefault="00975725" w:rsidP="00975725">
      <w:pPr>
        <w:rPr>
          <w:rFonts w:ascii="Helvetica" w:eastAsia="Times New Roman" w:hAnsi="Helvetica" w:cs="Helvetica"/>
          <w:b/>
          <w:bCs/>
          <w:color w:val="585858"/>
          <w:sz w:val="20"/>
          <w:szCs w:val="20"/>
          <w:lang w:eastAsia="tr-TR"/>
        </w:rPr>
      </w:pPr>
    </w:p>
    <w:p w14:paraId="3A82C97D"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15. Diğer hususlar:</w:t>
      </w:r>
    </w:p>
    <w:p w14:paraId="467895D4" w14:textId="77777777" w:rsidR="00975725" w:rsidRPr="00975725" w:rsidRDefault="00975725" w:rsidP="00975725">
      <w:pPr>
        <w:rPr>
          <w:rFonts w:ascii="Helvetica" w:eastAsia="Times New Roman" w:hAnsi="Helvetica" w:cs="Helvetica"/>
          <w:b/>
          <w:bCs/>
          <w:color w:val="585858"/>
          <w:sz w:val="20"/>
          <w:szCs w:val="20"/>
          <w:lang w:eastAsia="tr-TR"/>
        </w:rPr>
      </w:pPr>
      <w:r w:rsidRPr="00975725">
        <w:rPr>
          <w:rFonts w:ascii="Helvetica" w:eastAsia="Times New Roman" w:hAnsi="Helvetica" w:cs="Helvetica"/>
          <w:b/>
          <w:bCs/>
          <w:color w:val="585858"/>
          <w:sz w:val="20"/>
          <w:szCs w:val="20"/>
          <w:lang w:eastAsia="tr-TR"/>
        </w:rPr>
        <w:t>İhalede Uygulanacak Sınır Değer Katsayısı (N) : 1</w:t>
      </w:r>
    </w:p>
    <w:p w14:paraId="7B5FC65C" w14:textId="1B18C28E" w:rsidR="00975725" w:rsidRPr="00975725" w:rsidRDefault="00975725" w:rsidP="00975725">
      <w:r w:rsidRPr="00975725">
        <w:rPr>
          <w:rFonts w:ascii="Helvetica" w:eastAsia="Times New Roman" w:hAnsi="Helvetica" w:cs="Helvetica"/>
          <w:b/>
          <w:bCs/>
          <w:color w:val="585858"/>
          <w:sz w:val="20"/>
          <w:szCs w:val="20"/>
          <w:lang w:eastAsia="tr-TR"/>
        </w:rPr>
        <w:t>Teklifi sınır değerin altında kalan isteklilerden Kanunun 38 inci maddesine göre açıklama istenecektir.</w:t>
      </w:r>
    </w:p>
    <w:sectPr w:rsidR="00975725" w:rsidRPr="009757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26DAD" w14:textId="77777777" w:rsidR="000F5554" w:rsidRDefault="000F5554" w:rsidP="00975725">
      <w:pPr>
        <w:spacing w:after="0" w:line="240" w:lineRule="auto"/>
      </w:pPr>
      <w:r>
        <w:separator/>
      </w:r>
    </w:p>
  </w:endnote>
  <w:endnote w:type="continuationSeparator" w:id="0">
    <w:p w14:paraId="6CA10CB8" w14:textId="77777777" w:rsidR="000F5554" w:rsidRDefault="000F5554" w:rsidP="0097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B9FDC" w14:textId="77777777" w:rsidR="000F5554" w:rsidRDefault="000F5554" w:rsidP="00975725">
      <w:pPr>
        <w:spacing w:after="0" w:line="240" w:lineRule="auto"/>
      </w:pPr>
      <w:r>
        <w:separator/>
      </w:r>
    </w:p>
  </w:footnote>
  <w:footnote w:type="continuationSeparator" w:id="0">
    <w:p w14:paraId="0EAD98A9" w14:textId="77777777" w:rsidR="000F5554" w:rsidRDefault="000F5554" w:rsidP="009757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25"/>
    <w:rsid w:val="000F5554"/>
    <w:rsid w:val="00975725"/>
    <w:rsid w:val="00EE35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53315"/>
  <w15:chartTrackingRefBased/>
  <w15:docId w15:val="{336BCB85-EEB2-4E57-B2AE-04A0FEA6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75725"/>
  </w:style>
  <w:style w:type="character" w:customStyle="1" w:styleId="ilanbaslik">
    <w:name w:val="ilanbaslik"/>
    <w:basedOn w:val="VarsaylanParagrafYazTipi"/>
    <w:rsid w:val="00975725"/>
  </w:style>
  <w:style w:type="paragraph" w:styleId="NormalWeb">
    <w:name w:val="Normal (Web)"/>
    <w:basedOn w:val="Normal"/>
    <w:uiPriority w:val="99"/>
    <w:semiHidden/>
    <w:unhideWhenUsed/>
    <w:rsid w:val="009757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757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5725"/>
  </w:style>
  <w:style w:type="paragraph" w:styleId="AltBilgi">
    <w:name w:val="footer"/>
    <w:basedOn w:val="Normal"/>
    <w:link w:val="AltBilgiChar"/>
    <w:uiPriority w:val="99"/>
    <w:unhideWhenUsed/>
    <w:rsid w:val="009757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5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1905">
      <w:bodyDiv w:val="1"/>
      <w:marLeft w:val="0"/>
      <w:marRight w:val="0"/>
      <w:marTop w:val="0"/>
      <w:marBottom w:val="0"/>
      <w:divBdr>
        <w:top w:val="none" w:sz="0" w:space="0" w:color="auto"/>
        <w:left w:val="none" w:sz="0" w:space="0" w:color="auto"/>
        <w:bottom w:val="none" w:sz="0" w:space="0" w:color="auto"/>
        <w:right w:val="none" w:sz="0" w:space="0" w:color="auto"/>
      </w:divBdr>
      <w:divsChild>
        <w:div w:id="566838556">
          <w:marLeft w:val="0"/>
          <w:marRight w:val="0"/>
          <w:marTop w:val="0"/>
          <w:marBottom w:val="0"/>
          <w:divBdr>
            <w:top w:val="none" w:sz="0" w:space="0" w:color="auto"/>
            <w:left w:val="none" w:sz="0" w:space="0" w:color="auto"/>
            <w:bottom w:val="none" w:sz="0" w:space="0" w:color="auto"/>
            <w:right w:val="none" w:sz="0" w:space="0" w:color="auto"/>
          </w:divBdr>
        </w:div>
        <w:div w:id="1130440532">
          <w:marLeft w:val="0"/>
          <w:marRight w:val="0"/>
          <w:marTop w:val="0"/>
          <w:marBottom w:val="0"/>
          <w:divBdr>
            <w:top w:val="none" w:sz="0" w:space="0" w:color="auto"/>
            <w:left w:val="none" w:sz="0" w:space="0" w:color="auto"/>
            <w:bottom w:val="none" w:sz="0" w:space="0" w:color="auto"/>
            <w:right w:val="none" w:sz="0" w:space="0" w:color="auto"/>
          </w:divBdr>
        </w:div>
      </w:divsChild>
    </w:div>
    <w:div w:id="1965380351">
      <w:bodyDiv w:val="1"/>
      <w:marLeft w:val="0"/>
      <w:marRight w:val="0"/>
      <w:marTop w:val="0"/>
      <w:marBottom w:val="0"/>
      <w:divBdr>
        <w:top w:val="none" w:sz="0" w:space="0" w:color="auto"/>
        <w:left w:val="none" w:sz="0" w:space="0" w:color="auto"/>
        <w:bottom w:val="none" w:sz="0" w:space="0" w:color="auto"/>
        <w:right w:val="none" w:sz="0" w:space="0" w:color="auto"/>
      </w:divBdr>
      <w:divsChild>
        <w:div w:id="467283636">
          <w:marLeft w:val="0"/>
          <w:marRight w:val="0"/>
          <w:marTop w:val="0"/>
          <w:marBottom w:val="0"/>
          <w:divBdr>
            <w:top w:val="none" w:sz="0" w:space="0" w:color="auto"/>
            <w:left w:val="none" w:sz="0" w:space="0" w:color="auto"/>
            <w:bottom w:val="none" w:sz="0" w:space="0" w:color="auto"/>
            <w:right w:val="none" w:sz="0" w:space="0" w:color="auto"/>
          </w:divBdr>
        </w:div>
        <w:div w:id="1569266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CLASSIFICATIONDATETIME%">08:26 18/03/2025</XMLData>
</file>

<file path=customXml/item2.xml><?xml version="1.0" encoding="utf-8"?>
<XMLData TextToDisplay="%DOCUMENTGUID%">{00000000-0000-0000-0000-000000000000}</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6F418-81C5-433C-928C-6A027049CC76}">
  <ds:schemaRefs/>
</ds:datastoreItem>
</file>

<file path=customXml/itemProps2.xml><?xml version="1.0" encoding="utf-8"?>
<ds:datastoreItem xmlns:ds="http://schemas.openxmlformats.org/officeDocument/2006/customXml" ds:itemID="{67964C65-715B-4392-BE83-E65D4D4A037D}">
  <ds:schemaRefs/>
</ds:datastoreItem>
</file>

<file path=customXml/itemProps3.xml><?xml version="1.0" encoding="utf-8"?>
<ds:datastoreItem xmlns:ds="http://schemas.openxmlformats.org/officeDocument/2006/customXml" ds:itemID="{F47DB8D1-96BF-42A7-AD90-C3A8A191530B}">
  <ds:schemaRefs/>
</ds:datastoreItem>
</file>

<file path=customXml/itemProps4.xml><?xml version="1.0" encoding="utf-8"?>
<ds:datastoreItem xmlns:ds="http://schemas.openxmlformats.org/officeDocument/2006/customXml" ds:itemID="{9895B208-9F40-4A54-B5D0-A58D63780A38}"/>
</file>

<file path=customXml/itemProps5.xml><?xml version="1.0" encoding="utf-8"?>
<ds:datastoreItem xmlns:ds="http://schemas.openxmlformats.org/officeDocument/2006/customXml" ds:itemID="{CBBC1ABC-F85C-499C-8C82-852C18B62638}"/>
</file>

<file path=customXml/itemProps6.xml><?xml version="1.0" encoding="utf-8"?>
<ds:datastoreItem xmlns:ds="http://schemas.openxmlformats.org/officeDocument/2006/customXml" ds:itemID="{D789844C-4E5C-4C07-8DD4-7742D0843148}"/>
</file>

<file path=docProps/app.xml><?xml version="1.0" encoding="utf-8"?>
<Properties xmlns="http://schemas.openxmlformats.org/officeDocument/2006/extended-properties" xmlns:vt="http://schemas.openxmlformats.org/officeDocument/2006/docPropsVTypes">
  <Template>Normal.dotm</Template>
  <TotalTime>11</TotalTime>
  <Pages>1</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Kamuran KOÇ</dc:creator>
  <cp:keywords/>
  <dc:description/>
  <cp:lastModifiedBy>Kamuran KOÇ</cp:lastModifiedBy>
  <cp:revision>2</cp:revision>
  <dcterms:created xsi:type="dcterms:W3CDTF">2025-03-18T08:21:00Z</dcterms:created>
  <dcterms:modified xsi:type="dcterms:W3CDTF">2025-03-18T08:40:00Z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